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宋体" w:eastAsia="黑体"/>
          <w:b/>
          <w:sz w:val="36"/>
          <w:szCs w:val="36"/>
        </w:rPr>
      </w:pPr>
      <w:r>
        <w:rPr>
          <w:rFonts w:hint="eastAsia" w:ascii="黑体" w:hAnsi="宋体" w:eastAsia="黑体"/>
          <w:b/>
          <w:sz w:val="36"/>
          <w:szCs w:val="36"/>
        </w:rPr>
        <w:t>关于表彰</w:t>
      </w:r>
      <w:r>
        <w:rPr>
          <w:rFonts w:hint="eastAsia" w:ascii="黑体" w:hAnsi="黑体" w:eastAsia="黑体" w:cs="黑体"/>
          <w:b/>
          <w:bCs/>
          <w:sz w:val="36"/>
          <w:szCs w:val="36"/>
          <w:lang w:val="en-US" w:eastAsia="zh-CN"/>
        </w:rPr>
        <w:t>衡阳师范学院“向上向善好青年”</w:t>
      </w:r>
      <w:r>
        <w:rPr>
          <w:rFonts w:hint="eastAsia" w:ascii="黑体" w:hAnsi="宋体" w:eastAsia="黑体"/>
          <w:b/>
          <w:sz w:val="36"/>
          <w:szCs w:val="36"/>
        </w:rPr>
        <w:t>的通知</w:t>
      </w:r>
    </w:p>
    <w:p>
      <w:pPr>
        <w:spacing w:line="520" w:lineRule="exact"/>
        <w:jc w:val="center"/>
        <w:rPr>
          <w:rFonts w:ascii="仿宋_GB2312" w:hAnsi="宋体" w:eastAsia="仿宋_GB2312"/>
          <w:sz w:val="28"/>
          <w:szCs w:val="28"/>
        </w:rPr>
      </w:pPr>
    </w:p>
    <w:p>
      <w:pPr>
        <w:spacing w:line="520" w:lineRule="exact"/>
        <w:rPr>
          <w:rFonts w:hint="eastAsia" w:ascii="仿宋_GB2312" w:hAnsi="宋体" w:eastAsia="仿宋_GB2312"/>
          <w:sz w:val="30"/>
          <w:szCs w:val="30"/>
        </w:rPr>
      </w:pPr>
      <w:r>
        <w:rPr>
          <w:rFonts w:hint="eastAsia" w:ascii="仿宋_GB2312" w:hAnsi="仿宋" w:eastAsia="仿宋_GB2312"/>
          <w:sz w:val="28"/>
          <w:szCs w:val="28"/>
        </w:rPr>
        <w:t>各学院团委</w:t>
      </w:r>
      <w:r>
        <w:rPr>
          <w:rFonts w:hint="eastAsia" w:ascii="仿宋_GB2312" w:hAnsi="宋体" w:eastAsia="仿宋_GB2312"/>
          <w:sz w:val="30"/>
          <w:szCs w:val="30"/>
        </w:rPr>
        <w:t>：</w:t>
      </w:r>
    </w:p>
    <w:p>
      <w:pPr>
        <w:spacing w:line="520" w:lineRule="exact"/>
        <w:rPr>
          <w:rFonts w:hint="eastAsia" w:ascii="仿宋_GB2312" w:hAnsi="宋体" w:eastAsia="仿宋_GB2312"/>
          <w:sz w:val="30"/>
          <w:szCs w:val="30"/>
          <w:lang w:eastAsia="zh-CN"/>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为深入贯彻落实习近平总书记关于用中国梦打牢广大青少年的共同思想基础、在青少年中大力培育和践行社会主义核心价值观等重要要求，根据团省委《共青团湖南省委关于开展第三届争做“向上向善湖南好青年”主题活动的通知》的安排，学校团委决定在全校范围内广泛开展争做“向上向善师院好青年”主题活动，寻找、发现、推选模范典型，带头传播正能量</w:t>
      </w:r>
      <w:r>
        <w:rPr>
          <w:rFonts w:hint="eastAsia" w:ascii="仿宋_GB2312" w:hAnsi="仿宋" w:eastAsia="仿宋_GB2312"/>
          <w:sz w:val="28"/>
          <w:szCs w:val="28"/>
          <w:lang w:eastAsia="zh-CN"/>
        </w:rPr>
        <w:t>。本次活动受到了全校广大师生支持，</w:t>
      </w:r>
      <w:r>
        <w:rPr>
          <w:rFonts w:hint="eastAsia" w:ascii="仿宋_GB2312" w:hAnsi="仿宋" w:eastAsia="仿宋_GB2312"/>
          <w:sz w:val="28"/>
          <w:szCs w:val="28"/>
        </w:rPr>
        <w:t>在各学院层层推报、网络投票和评委会评审的基础上，</w:t>
      </w:r>
      <w:r>
        <w:rPr>
          <w:rFonts w:hint="eastAsia" w:ascii="仿宋_GB2312" w:hAnsi="仿宋" w:eastAsia="仿宋_GB2312"/>
          <w:color w:val="000000"/>
          <w:sz w:val="28"/>
          <w:szCs w:val="28"/>
        </w:rPr>
        <w:t>评选</w:t>
      </w:r>
      <w:r>
        <w:rPr>
          <w:rFonts w:hint="eastAsia" w:ascii="仿宋_GB2312" w:hAnsi="仿宋" w:eastAsia="仿宋_GB2312"/>
          <w:color w:val="000000"/>
          <w:sz w:val="28"/>
          <w:szCs w:val="28"/>
          <w:lang w:eastAsia="zh-CN"/>
        </w:rPr>
        <w:t>出了</w:t>
      </w:r>
      <w:r>
        <w:rPr>
          <w:rFonts w:hint="eastAsia" w:ascii="仿宋_GB2312" w:hAnsi="宋体" w:eastAsia="仿宋_GB2312"/>
          <w:sz w:val="30"/>
          <w:szCs w:val="30"/>
          <w:lang w:eastAsia="zh-CN"/>
        </w:rPr>
        <w:t>李巧伟等</w:t>
      </w:r>
      <w:r>
        <w:rPr>
          <w:rFonts w:hint="eastAsia" w:ascii="仿宋_GB2312" w:hAnsi="宋体" w:eastAsia="仿宋_GB2312"/>
          <w:sz w:val="30"/>
          <w:szCs w:val="30"/>
          <w:lang w:val="en-US" w:eastAsia="zh-CN"/>
        </w:rPr>
        <w:t>8名</w:t>
      </w:r>
      <w:r>
        <w:rPr>
          <w:rFonts w:hint="eastAsia" w:ascii="仿宋_GB2312" w:hAnsi="宋体" w:eastAsia="仿宋_GB2312"/>
          <w:sz w:val="30"/>
          <w:szCs w:val="30"/>
          <w:lang w:eastAsia="zh-CN"/>
        </w:rPr>
        <w:t>“爱岗敬业好青年”</w:t>
      </w:r>
      <w:r>
        <w:rPr>
          <w:rFonts w:hint="eastAsia" w:ascii="仿宋_GB2312" w:hAnsi="宋体" w:eastAsia="仿宋_GB2312"/>
          <w:sz w:val="30"/>
          <w:szCs w:val="30"/>
          <w:lang w:val="en-US" w:eastAsia="zh-CN"/>
        </w:rPr>
        <w:t>、蒋芬芬等3名“创业创优好青年”、李福华等2名“孝老爱亲好青年”、崔少博等7名“崇义友善好青年”，共</w:t>
      </w:r>
      <w:r>
        <w:rPr>
          <w:rFonts w:ascii="仿宋_GB2312" w:hAnsi="仿宋" w:eastAsia="仿宋_GB2312"/>
          <w:color w:val="000000"/>
          <w:sz w:val="28"/>
          <w:szCs w:val="28"/>
        </w:rPr>
        <w:t>20</w:t>
      </w:r>
      <w:r>
        <w:rPr>
          <w:rFonts w:hint="eastAsia" w:ascii="仿宋_GB2312" w:hAnsi="仿宋" w:eastAsia="仿宋_GB2312"/>
          <w:color w:val="000000"/>
          <w:sz w:val="28"/>
          <w:szCs w:val="28"/>
        </w:rPr>
        <w:t>名</w:t>
      </w:r>
      <w:r>
        <w:rPr>
          <w:rFonts w:hint="eastAsia" w:ascii="仿宋_GB2312" w:hAnsi="仿宋" w:eastAsia="仿宋_GB2312"/>
          <w:color w:val="000000"/>
          <w:sz w:val="28"/>
          <w:szCs w:val="28"/>
          <w:lang w:eastAsia="zh-CN"/>
        </w:rPr>
        <w:t>教师及学生为</w:t>
      </w:r>
      <w:r>
        <w:rPr>
          <w:rFonts w:hint="eastAsia" w:ascii="仿宋_GB2312" w:hAnsi="仿宋" w:eastAsia="仿宋_GB2312"/>
          <w:color w:val="000000"/>
          <w:sz w:val="28"/>
          <w:szCs w:val="28"/>
        </w:rPr>
        <w:t>“向上向善师院好青年”</w:t>
      </w:r>
      <w:r>
        <w:rPr>
          <w:rFonts w:hint="eastAsia" w:ascii="仿宋_GB2312" w:hAnsi="仿宋" w:eastAsia="仿宋_GB2312"/>
          <w:color w:val="000000"/>
          <w:sz w:val="28"/>
          <w:szCs w:val="28"/>
          <w:lang w:eastAsia="zh-CN"/>
        </w:rPr>
        <w:t>。</w:t>
      </w:r>
    </w:p>
    <w:p>
      <w:pPr>
        <w:spacing w:line="520" w:lineRule="exact"/>
        <w:ind w:firstLine="600" w:firstLineChars="200"/>
        <w:rPr>
          <w:rFonts w:ascii="仿宋_GB2312" w:hAnsi="宋体" w:eastAsia="仿宋_GB2312"/>
          <w:sz w:val="28"/>
          <w:szCs w:val="28"/>
        </w:rPr>
      </w:pPr>
      <w:r>
        <w:rPr>
          <w:rFonts w:hint="eastAsia" w:ascii="仿宋_GB2312" w:hAnsi="宋体" w:eastAsia="仿宋_GB2312" w:cs="宋体"/>
          <w:color w:val="000000"/>
          <w:kern w:val="0"/>
          <w:sz w:val="30"/>
          <w:szCs w:val="30"/>
        </w:rPr>
        <w:t>希望受到表彰</w:t>
      </w:r>
      <w:r>
        <w:rPr>
          <w:rFonts w:hint="eastAsia" w:ascii="仿宋_GB2312" w:hAnsi="宋体" w:eastAsia="仿宋_GB2312"/>
          <w:sz w:val="28"/>
          <w:szCs w:val="28"/>
        </w:rPr>
        <w:t>的个人再接再厉，</w:t>
      </w:r>
      <w:r>
        <w:rPr>
          <w:rFonts w:hint="eastAsia" w:ascii="仿宋_GB2312" w:hAnsi="宋体" w:eastAsia="仿宋_GB2312"/>
          <w:sz w:val="28"/>
          <w:szCs w:val="28"/>
          <w:lang w:eastAsia="zh-CN"/>
        </w:rPr>
        <w:t>戒骄戒躁</w:t>
      </w:r>
      <w:r>
        <w:rPr>
          <w:rFonts w:hint="eastAsia" w:ascii="仿宋_GB2312" w:hAnsi="宋体" w:eastAsia="仿宋_GB2312"/>
          <w:sz w:val="28"/>
          <w:szCs w:val="28"/>
        </w:rPr>
        <w:t>，努力取得更好的成绩。同时，希望全校学生以先进为榜样，</w:t>
      </w:r>
      <w:r>
        <w:rPr>
          <w:rFonts w:hint="eastAsia" w:ascii="仿宋_GB2312" w:hAnsi="仿宋" w:eastAsia="仿宋_GB2312"/>
          <w:sz w:val="28"/>
          <w:szCs w:val="28"/>
        </w:rPr>
        <w:t>见贤思齐、崇德向善</w:t>
      </w:r>
      <w:r>
        <w:rPr>
          <w:rFonts w:hint="eastAsia" w:ascii="仿宋_GB2312" w:hAnsi="仿宋" w:eastAsia="仿宋_GB2312"/>
          <w:sz w:val="28"/>
          <w:szCs w:val="28"/>
          <w:lang w:eastAsia="zh-CN"/>
        </w:rPr>
        <w:t>。</w:t>
      </w:r>
    </w:p>
    <w:p>
      <w:pPr>
        <w:pStyle w:val="2"/>
        <w:jc w:val="center"/>
        <w:rPr>
          <w:rFonts w:hint="eastAsia" w:ascii="仿宋" w:hAnsi="仿宋" w:eastAsia="仿宋" w:cs="仿宋"/>
          <w:b w:val="0"/>
          <w:bCs/>
          <w:sz w:val="30"/>
          <w:szCs w:val="30"/>
          <w:lang w:val="en-US" w:eastAsia="zh-CN"/>
        </w:rPr>
      </w:pPr>
      <w:r>
        <w:rPr>
          <w:rFonts w:hint="eastAsia" w:ascii="仿宋" w:hAnsi="仿宋" w:eastAsia="仿宋" w:cs="仿宋"/>
          <w:b w:val="0"/>
          <w:bCs/>
          <w:sz w:val="30"/>
          <w:szCs w:val="30"/>
        </w:rPr>
        <w:t>附件：</w:t>
      </w:r>
      <w:r>
        <w:rPr>
          <w:rFonts w:hint="eastAsia" w:ascii="仿宋" w:hAnsi="仿宋" w:eastAsia="仿宋" w:cs="仿宋"/>
          <w:b w:val="0"/>
          <w:bCs/>
          <w:sz w:val="30"/>
          <w:szCs w:val="30"/>
          <w:lang w:val="en-US" w:eastAsia="zh-CN"/>
        </w:rPr>
        <w:t>衡阳师范学院“向上向善好青年”表彰名单</w:t>
      </w:r>
    </w:p>
    <w:p>
      <w:pPr>
        <w:tabs>
          <w:tab w:val="left" w:pos="1620"/>
        </w:tabs>
        <w:spacing w:line="520" w:lineRule="exact"/>
        <w:ind w:left="1716" w:leftChars="284" w:hanging="1120" w:hangingChars="400"/>
        <w:jc w:val="left"/>
        <w:rPr>
          <w:rFonts w:ascii="仿宋_GB2312" w:hAnsi="宋体" w:eastAsia="仿宋_GB2312" w:cs="宋体"/>
          <w:color w:val="000000"/>
          <w:kern w:val="0"/>
          <w:sz w:val="30"/>
          <w:szCs w:val="30"/>
        </w:rPr>
      </w:pPr>
    </w:p>
    <w:p>
      <w:pPr>
        <w:spacing w:line="520" w:lineRule="exact"/>
        <w:ind w:left="1736" w:leftChars="684" w:hanging="300" w:hangingChars="100"/>
        <w:rPr>
          <w:rFonts w:ascii="仿宋_GB2312" w:hAnsi="宋体" w:eastAsia="仿宋_GB2312"/>
          <w:sz w:val="30"/>
          <w:szCs w:val="30"/>
        </w:rPr>
      </w:pPr>
    </w:p>
    <w:p>
      <w:pPr>
        <w:spacing w:after="0" w:line="600" w:lineRule="exact"/>
        <w:ind w:firstLine="31680" w:firstLineChars="200"/>
        <w:jc w:val="right"/>
        <w:rPr>
          <w:rFonts w:ascii="仿宋_GB2312" w:hAnsi="仿宋" w:eastAsia="仿宋_GB2312"/>
          <w:sz w:val="28"/>
          <w:szCs w:val="28"/>
        </w:rPr>
      </w:pPr>
      <w:r>
        <w:rPr>
          <w:rFonts w:hint="eastAsia" w:ascii="仿宋_GB2312" w:hAnsi="仿宋" w:eastAsia="仿宋_GB2312"/>
          <w:sz w:val="28"/>
          <w:szCs w:val="28"/>
        </w:rPr>
        <w:t>共青团衡阳师范学院委员会</w:t>
      </w:r>
    </w:p>
    <w:p>
      <w:pPr>
        <w:spacing w:line="520" w:lineRule="exact"/>
        <w:ind w:right="70"/>
        <w:rPr>
          <w:rFonts w:ascii="仿宋_GB2312" w:hAnsi="宋体" w:eastAsia="仿宋_GB2312"/>
          <w:sz w:val="30"/>
          <w:szCs w:val="30"/>
        </w:rPr>
      </w:pPr>
      <w:r>
        <w:rPr>
          <w:rFonts w:hint="eastAsia" w:ascii="仿宋_GB2312" w:hAnsi="宋体" w:eastAsia="仿宋_GB2312"/>
          <w:sz w:val="30"/>
          <w:szCs w:val="30"/>
        </w:rPr>
        <w:t xml:space="preserve">                                    </w:t>
      </w:r>
      <w:bookmarkStart w:id="0" w:name="_GoBack"/>
      <w:bookmarkEnd w:id="0"/>
      <w:r>
        <w:rPr>
          <w:rFonts w:hint="eastAsia" w:ascii="仿宋_GB2312" w:hAnsi="宋体" w:eastAsia="仿宋_GB2312"/>
          <w:sz w:val="30"/>
          <w:szCs w:val="30"/>
        </w:rPr>
        <w:t>2016年</w:t>
      </w:r>
      <w:r>
        <w:rPr>
          <w:rFonts w:hint="eastAsia" w:ascii="仿宋_GB2312" w:hAnsi="宋体" w:eastAsia="仿宋_GB2312"/>
          <w:sz w:val="30"/>
          <w:szCs w:val="30"/>
          <w:lang w:val="en-US" w:eastAsia="zh-CN"/>
        </w:rPr>
        <w:t>11</w:t>
      </w:r>
      <w:r>
        <w:rPr>
          <w:rFonts w:hint="eastAsia" w:ascii="仿宋_GB2312" w:hAnsi="宋体" w:eastAsia="仿宋_GB2312"/>
          <w:sz w:val="30"/>
          <w:szCs w:val="30"/>
        </w:rPr>
        <w:t>月2</w:t>
      </w:r>
      <w:r>
        <w:rPr>
          <w:rFonts w:hint="eastAsia" w:ascii="仿宋_GB2312" w:hAnsi="宋体" w:eastAsia="仿宋_GB2312"/>
          <w:sz w:val="30"/>
          <w:szCs w:val="30"/>
          <w:lang w:val="en-US" w:eastAsia="zh-CN"/>
        </w:rPr>
        <w:t>9</w:t>
      </w:r>
      <w:r>
        <w:rPr>
          <w:rFonts w:hint="eastAsia" w:ascii="仿宋_GB2312" w:hAnsi="宋体" w:eastAsia="仿宋_GB2312"/>
          <w:sz w:val="30"/>
          <w:szCs w:val="30"/>
        </w:rPr>
        <w:t>日</w:t>
      </w:r>
    </w:p>
    <w:p/>
    <w:p/>
    <w:p/>
    <w:p/>
    <w:p/>
    <w:p/>
    <w:p/>
    <w:p/>
    <w:p/>
    <w:p>
      <w:pPr>
        <w:pStyle w:val="2"/>
        <w:jc w:val="both"/>
        <w:rPr>
          <w:rFonts w:hint="eastAsia"/>
          <w:lang w:val="en-US" w:eastAsia="zh-CN"/>
        </w:rPr>
      </w:pPr>
      <w:r>
        <w:rPr>
          <w:rFonts w:hint="eastAsia"/>
          <w:lang w:val="en-US" w:eastAsia="zh-CN"/>
        </w:rPr>
        <w:t xml:space="preserve">         衡阳师范学院“向上向善好青年”表彰名单</w:t>
      </w:r>
    </w:p>
    <w:p>
      <w:pPr>
        <w:widowControl w:val="0"/>
        <w:numPr>
          <w:ilvl w:val="0"/>
          <w:numId w:val="0"/>
        </w:numPr>
        <w:jc w:val="left"/>
        <w:rPr>
          <w:rStyle w:val="4"/>
          <w:rFonts w:hint="eastAsia" w:ascii="仿宋_GB2312" w:hAnsi="宋体" w:eastAsia="仿宋_GB2312" w:cs="仿宋_GB2312"/>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i w:val="0"/>
          <w:caps w:val="0"/>
          <w:color w:val="3E3E3E"/>
          <w:spacing w:val="0"/>
          <w:sz w:val="28"/>
          <w:szCs w:val="28"/>
          <w:shd w:val="clear" w:fill="FFFFFF"/>
          <w:lang w:val="en-US" w:eastAsia="zh-CN"/>
        </w:rPr>
        <w:t>一、爱岗敬业好青年</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4525"/>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序号</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学院名称</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1</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lang w:val="en-US" w:eastAsia="zh-CN"/>
              </w:rPr>
              <w:t>音乐学院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lang w:val="en-US" w:eastAsia="zh-CN"/>
              </w:rPr>
              <w:t>李巧伟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2</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物理与电子工程学院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杨利容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3</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外国语学院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罗婧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4</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城市与旅游管理学院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李理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5</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文学院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徐</w:t>
            </w:r>
            <w:r>
              <w:rPr>
                <w:rStyle w:val="4"/>
                <w:rFonts w:hint="eastAsia" w:ascii="仿宋" w:hAnsi="仿宋" w:eastAsia="仿宋" w:cs="仿宋"/>
                <w:b w:val="0"/>
                <w:bCs/>
                <w:i w:val="0"/>
                <w:caps w:val="0"/>
                <w:color w:val="3E3E3E"/>
                <w:spacing w:val="0"/>
                <w:sz w:val="24"/>
                <w:szCs w:val="24"/>
                <w:shd w:val="clear" w:fill="FFFFFF"/>
                <w:lang w:eastAsia="zh-CN"/>
              </w:rPr>
              <w:t>哓</w:t>
            </w:r>
            <w:r>
              <w:rPr>
                <w:rStyle w:val="4"/>
                <w:rFonts w:hint="eastAsia" w:ascii="仿宋" w:hAnsi="仿宋" w:eastAsia="仿宋" w:cs="仿宋"/>
                <w:b w:val="0"/>
                <w:bCs/>
                <w:i w:val="0"/>
                <w:caps w:val="0"/>
                <w:color w:val="3E3E3E"/>
                <w:spacing w:val="0"/>
                <w:sz w:val="24"/>
                <w:szCs w:val="24"/>
                <w:shd w:val="clear" w:fill="FFFFFF"/>
              </w:rPr>
              <w:t>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6</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物理与电子工程学院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刘进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7</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新闻与传播学院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rPr>
              <w:t>申巧凤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014"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8</w:t>
            </w:r>
          </w:p>
        </w:tc>
        <w:tc>
          <w:tcPr>
            <w:tcW w:w="4525"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rPr>
            </w:pPr>
            <w:r>
              <w:rPr>
                <w:rStyle w:val="4"/>
                <w:rFonts w:hint="eastAsia" w:ascii="仿宋" w:hAnsi="仿宋" w:eastAsia="仿宋" w:cs="仿宋"/>
                <w:b w:val="0"/>
                <w:bCs/>
                <w:i w:val="0"/>
                <w:caps w:val="0"/>
                <w:color w:val="3E3E3E"/>
                <w:spacing w:val="0"/>
                <w:sz w:val="24"/>
                <w:szCs w:val="24"/>
                <w:shd w:val="clear" w:fill="FFFFFF"/>
              </w:rPr>
              <w:t>物理与电子工程学院</w:t>
            </w:r>
          </w:p>
        </w:tc>
        <w:tc>
          <w:tcPr>
            <w:tcW w:w="2983"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rPr>
            </w:pPr>
            <w:r>
              <w:rPr>
                <w:rStyle w:val="4"/>
                <w:rFonts w:hint="eastAsia" w:ascii="仿宋" w:hAnsi="仿宋" w:eastAsia="仿宋" w:cs="仿宋"/>
                <w:b w:val="0"/>
                <w:bCs/>
                <w:i w:val="0"/>
                <w:caps w:val="0"/>
                <w:color w:val="3E3E3E"/>
                <w:spacing w:val="0"/>
                <w:sz w:val="24"/>
                <w:szCs w:val="24"/>
                <w:shd w:val="clear" w:fill="FFFFFF"/>
              </w:rPr>
              <w:t>李健</w:t>
            </w:r>
          </w:p>
        </w:tc>
      </w:tr>
    </w:tbl>
    <w:p>
      <w:pPr>
        <w:widowControl w:val="0"/>
        <w:numPr>
          <w:ilvl w:val="0"/>
          <w:numId w:val="0"/>
        </w:numPr>
        <w:jc w:val="left"/>
        <w:rPr>
          <w:rStyle w:val="4"/>
          <w:rFonts w:hint="eastAsia" w:ascii="仿宋_GB2312" w:hAnsi="宋体" w:eastAsia="仿宋_GB2312" w:cs="仿宋_GB2312"/>
          <w:i w:val="0"/>
          <w:caps w:val="0"/>
          <w:color w:val="3E3E3E"/>
          <w:spacing w:val="0"/>
          <w:sz w:val="24"/>
          <w:szCs w:val="24"/>
          <w:shd w:val="clear" w:fill="FFFFFF"/>
          <w:lang w:val="en-US" w:eastAsia="zh-CN"/>
        </w:rPr>
      </w:pPr>
    </w:p>
    <w:p>
      <w:pPr>
        <w:widowControl w:val="0"/>
        <w:numPr>
          <w:ilvl w:val="0"/>
          <w:numId w:val="1"/>
        </w:numPr>
        <w:jc w:val="left"/>
        <w:rPr>
          <w:rStyle w:val="4"/>
          <w:rFonts w:hint="eastAsia" w:ascii="仿宋_GB2312" w:hAnsi="宋体" w:eastAsia="仿宋_GB2312" w:cs="仿宋_GB2312"/>
          <w:i w:val="0"/>
          <w:caps w:val="0"/>
          <w:color w:val="3E3E3E"/>
          <w:spacing w:val="0"/>
          <w:sz w:val="28"/>
          <w:szCs w:val="28"/>
          <w:shd w:val="clear" w:fill="FFFFFF"/>
          <w:lang w:val="en-US" w:eastAsia="zh-CN"/>
        </w:rPr>
      </w:pPr>
      <w:r>
        <w:rPr>
          <w:rStyle w:val="4"/>
          <w:rFonts w:hint="eastAsia" w:ascii="仿宋_GB2312" w:hAnsi="宋体" w:eastAsia="仿宋_GB2312" w:cs="仿宋_GB2312"/>
          <w:i w:val="0"/>
          <w:caps w:val="0"/>
          <w:color w:val="3E3E3E"/>
          <w:spacing w:val="0"/>
          <w:sz w:val="28"/>
          <w:szCs w:val="28"/>
          <w:shd w:val="clear" w:fill="FFFFFF"/>
          <w:lang w:val="en-US" w:eastAsia="zh-CN"/>
        </w:rPr>
        <w:t>创业创优好青年</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4577"/>
        <w:gridCol w:w="2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017" w:type="dxa"/>
            <w:textDirection w:val="lrTb"/>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序号</w:t>
            </w:r>
          </w:p>
        </w:tc>
        <w:tc>
          <w:tcPr>
            <w:tcW w:w="4577" w:type="dxa"/>
            <w:textDirection w:val="lrTb"/>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学院名称</w:t>
            </w:r>
          </w:p>
        </w:tc>
        <w:tc>
          <w:tcPr>
            <w:tcW w:w="2928" w:type="dxa"/>
            <w:textDirection w:val="lrTb"/>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017"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1</w:t>
            </w:r>
          </w:p>
        </w:tc>
        <w:tc>
          <w:tcPr>
            <w:tcW w:w="4577"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体育科学学院</w:t>
            </w:r>
          </w:p>
        </w:tc>
        <w:tc>
          <w:tcPr>
            <w:tcW w:w="2928"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蒋芬芬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jc w:val="center"/>
        </w:trPr>
        <w:tc>
          <w:tcPr>
            <w:tcW w:w="1017"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2</w:t>
            </w:r>
          </w:p>
        </w:tc>
        <w:tc>
          <w:tcPr>
            <w:tcW w:w="4577"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城市与旅游管理学院</w:t>
            </w:r>
          </w:p>
        </w:tc>
        <w:tc>
          <w:tcPr>
            <w:tcW w:w="2928"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邓蓉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17"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3</w:t>
            </w:r>
          </w:p>
        </w:tc>
        <w:tc>
          <w:tcPr>
            <w:tcW w:w="4577"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计算机科学与技术学院</w:t>
            </w:r>
          </w:p>
        </w:tc>
        <w:tc>
          <w:tcPr>
            <w:tcW w:w="2928" w:type="dxa"/>
            <w:vAlign w:val="center"/>
          </w:tcPr>
          <w:p>
            <w:pPr>
              <w:numPr>
                <w:ilvl w:val="0"/>
                <w:numId w:val="0"/>
              </w:numPr>
              <w:jc w:val="center"/>
              <w:rPr>
                <w:rStyle w:val="4"/>
                <w:rFonts w:hint="eastAsia" w:ascii="仿宋" w:hAnsi="仿宋" w:eastAsia="仿宋" w:cs="仿宋"/>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黄舒心</w:t>
            </w:r>
          </w:p>
        </w:tc>
      </w:tr>
    </w:tbl>
    <w:p>
      <w:pPr>
        <w:numPr>
          <w:ilvl w:val="0"/>
          <w:numId w:val="0"/>
        </w:numPr>
        <w:jc w:val="center"/>
        <w:rPr>
          <w:rStyle w:val="4"/>
          <w:rFonts w:hint="eastAsia" w:ascii="仿宋" w:hAnsi="仿宋" w:eastAsia="仿宋" w:cs="仿宋"/>
          <w:i w:val="0"/>
          <w:caps w:val="0"/>
          <w:color w:val="3E3E3E"/>
          <w:spacing w:val="0"/>
          <w:sz w:val="24"/>
          <w:szCs w:val="24"/>
          <w:shd w:val="clear" w:fill="FFFFFF"/>
          <w:vertAlign w:val="baseline"/>
          <w:lang w:val="en-US" w:eastAsia="zh-CN"/>
        </w:rPr>
      </w:pPr>
    </w:p>
    <w:p>
      <w:pPr>
        <w:widowControl w:val="0"/>
        <w:numPr>
          <w:ilvl w:val="0"/>
          <w:numId w:val="2"/>
        </w:numPr>
        <w:jc w:val="left"/>
        <w:rPr>
          <w:rStyle w:val="4"/>
          <w:rFonts w:hint="eastAsia" w:ascii="仿宋_GB2312" w:hAnsi="宋体" w:eastAsia="仿宋_GB2312" w:cs="仿宋_GB2312"/>
          <w:i w:val="0"/>
          <w:caps w:val="0"/>
          <w:color w:val="3E3E3E"/>
          <w:spacing w:val="0"/>
          <w:sz w:val="28"/>
          <w:szCs w:val="28"/>
          <w:shd w:val="clear" w:fill="FFFFFF"/>
          <w:lang w:val="en-US" w:eastAsia="zh-CN"/>
        </w:rPr>
      </w:pPr>
      <w:r>
        <w:rPr>
          <w:rStyle w:val="4"/>
          <w:rFonts w:hint="eastAsia" w:ascii="仿宋_GB2312" w:hAnsi="宋体" w:eastAsia="仿宋_GB2312" w:cs="仿宋_GB2312"/>
          <w:i w:val="0"/>
          <w:caps w:val="0"/>
          <w:color w:val="3E3E3E"/>
          <w:spacing w:val="0"/>
          <w:sz w:val="28"/>
          <w:szCs w:val="28"/>
          <w:shd w:val="clear" w:fill="FFFFFF"/>
          <w:lang w:val="en-US" w:eastAsia="zh-CN"/>
        </w:rPr>
        <w:t>孝老爱亲好青年</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4600"/>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6" w:type="dxa"/>
            <w:textDirection w:val="lrTb"/>
            <w:vAlign w:val="center"/>
          </w:tcPr>
          <w:p>
            <w:pPr>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序号</w:t>
            </w:r>
          </w:p>
        </w:tc>
        <w:tc>
          <w:tcPr>
            <w:tcW w:w="4600" w:type="dxa"/>
            <w:textDirection w:val="lrTb"/>
            <w:vAlign w:val="center"/>
          </w:tcPr>
          <w:p>
            <w:pPr>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学院名称</w:t>
            </w:r>
          </w:p>
        </w:tc>
        <w:tc>
          <w:tcPr>
            <w:tcW w:w="2906" w:type="dxa"/>
            <w:textDirection w:val="lrTb"/>
            <w:vAlign w:val="center"/>
          </w:tcPr>
          <w:p>
            <w:pPr>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16"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1</w:t>
            </w:r>
          </w:p>
        </w:tc>
        <w:tc>
          <w:tcPr>
            <w:tcW w:w="4600" w:type="dxa"/>
            <w:textDirection w:val="lrTb"/>
            <w:vAlign w:val="center"/>
          </w:tcPr>
          <w:p>
            <w:pPr>
              <w:widowControl w:val="0"/>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教育科学学院</w:t>
            </w:r>
          </w:p>
        </w:tc>
        <w:tc>
          <w:tcPr>
            <w:tcW w:w="2906"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李福华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016"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2</w:t>
            </w:r>
          </w:p>
        </w:tc>
        <w:tc>
          <w:tcPr>
            <w:tcW w:w="4600" w:type="dxa"/>
            <w:textDirection w:val="lrTb"/>
            <w:vAlign w:val="center"/>
          </w:tcPr>
          <w:p>
            <w:pPr>
              <w:widowControl w:val="0"/>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文学院</w:t>
            </w:r>
          </w:p>
        </w:tc>
        <w:tc>
          <w:tcPr>
            <w:tcW w:w="2906"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李林艳</w:t>
            </w:r>
          </w:p>
        </w:tc>
      </w:tr>
    </w:tbl>
    <w:p>
      <w:pPr>
        <w:widowControl w:val="0"/>
        <w:numPr>
          <w:ilvl w:val="0"/>
          <w:numId w:val="0"/>
        </w:numPr>
        <w:jc w:val="left"/>
        <w:rPr>
          <w:rStyle w:val="4"/>
          <w:rFonts w:hint="eastAsia" w:ascii="仿宋_GB2312" w:hAnsi="宋体" w:eastAsia="仿宋_GB2312" w:cs="仿宋_GB2312"/>
          <w:i w:val="0"/>
          <w:caps w:val="0"/>
          <w:color w:val="3E3E3E"/>
          <w:spacing w:val="0"/>
          <w:sz w:val="24"/>
          <w:szCs w:val="24"/>
          <w:shd w:val="clear" w:fill="FFFFFF"/>
          <w:lang w:val="en-US" w:eastAsia="zh-CN"/>
        </w:rPr>
      </w:pPr>
    </w:p>
    <w:p>
      <w:pPr>
        <w:widowControl w:val="0"/>
        <w:numPr>
          <w:ilvl w:val="0"/>
          <w:numId w:val="3"/>
        </w:numPr>
        <w:jc w:val="left"/>
        <w:rPr>
          <w:rStyle w:val="4"/>
          <w:rFonts w:hint="eastAsia" w:ascii="仿宋_GB2312" w:hAnsi="宋体" w:eastAsia="仿宋_GB2312" w:cs="仿宋_GB2312"/>
          <w:i w:val="0"/>
          <w:caps w:val="0"/>
          <w:color w:val="3E3E3E"/>
          <w:spacing w:val="0"/>
          <w:sz w:val="28"/>
          <w:szCs w:val="28"/>
          <w:shd w:val="clear" w:fill="FFFFFF"/>
          <w:lang w:val="en-US" w:eastAsia="zh-CN"/>
        </w:rPr>
      </w:pPr>
      <w:r>
        <w:rPr>
          <w:rStyle w:val="4"/>
          <w:rFonts w:hint="eastAsia" w:ascii="仿宋_GB2312" w:hAnsi="宋体" w:eastAsia="仿宋_GB2312" w:cs="仿宋_GB2312"/>
          <w:i w:val="0"/>
          <w:caps w:val="0"/>
          <w:color w:val="3E3E3E"/>
          <w:spacing w:val="0"/>
          <w:sz w:val="28"/>
          <w:szCs w:val="28"/>
          <w:shd w:val="clear" w:fill="FFFFFF"/>
          <w:lang w:val="en-US" w:eastAsia="zh-CN"/>
        </w:rPr>
        <w:t>崇义友善好青年</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4515"/>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textDirection w:val="lrTb"/>
            <w:vAlign w:val="center"/>
          </w:tcPr>
          <w:p>
            <w:pPr>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序号</w:t>
            </w:r>
          </w:p>
        </w:tc>
        <w:tc>
          <w:tcPr>
            <w:tcW w:w="4515" w:type="dxa"/>
            <w:textDirection w:val="lrTb"/>
            <w:vAlign w:val="center"/>
          </w:tcPr>
          <w:p>
            <w:pPr>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学院名称</w:t>
            </w:r>
          </w:p>
        </w:tc>
        <w:tc>
          <w:tcPr>
            <w:tcW w:w="2975" w:type="dxa"/>
            <w:textDirection w:val="lrTb"/>
            <w:vAlign w:val="center"/>
          </w:tcPr>
          <w:p>
            <w:pPr>
              <w:numPr>
                <w:ilvl w:val="0"/>
                <w:numId w:val="0"/>
              </w:numPr>
              <w:ind w:left="0" w:leftChars="0" w:firstLine="0" w:firstLineChars="0"/>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 w:hAnsi="仿宋" w:eastAsia="仿宋" w:cs="仿宋"/>
                <w:b w:val="0"/>
                <w:bCs/>
                <w:i w:val="0"/>
                <w:caps w:val="0"/>
                <w:color w:val="3E3E3E"/>
                <w:spacing w:val="0"/>
                <w:sz w:val="24"/>
                <w:szCs w:val="24"/>
                <w:shd w:val="clear" w:fill="FFFFFF"/>
                <w:vertAlign w:val="baseline"/>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1</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音乐学院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崔少博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2</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外国语学院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彭婧帆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3</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法学院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邓颖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4</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文学院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姜秋丽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5</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教育科学学院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张申蓉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6</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化学与材料科学学院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柳妞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32"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t>7</w:t>
            </w:r>
          </w:p>
        </w:tc>
        <w:tc>
          <w:tcPr>
            <w:tcW w:w="451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教育科学学院</w:t>
            </w:r>
          </w:p>
        </w:tc>
        <w:tc>
          <w:tcPr>
            <w:tcW w:w="2975" w:type="dxa"/>
            <w:vAlign w:val="center"/>
          </w:tcPr>
          <w:p>
            <w:pPr>
              <w:widowControl w:val="0"/>
              <w:numPr>
                <w:ilvl w:val="0"/>
                <w:numId w:val="0"/>
              </w:numPr>
              <w:jc w:val="center"/>
              <w:rPr>
                <w:rStyle w:val="4"/>
                <w:rFonts w:hint="eastAsia" w:ascii="仿宋_GB2312" w:hAnsi="宋体" w:eastAsia="仿宋_GB2312" w:cs="仿宋_GB2312"/>
                <w:b w:val="0"/>
                <w:bCs/>
                <w:i w:val="0"/>
                <w:caps w:val="0"/>
                <w:color w:val="3E3E3E"/>
                <w:spacing w:val="0"/>
                <w:sz w:val="24"/>
                <w:szCs w:val="24"/>
                <w:shd w:val="clear" w:fill="FFFFFF"/>
                <w:vertAlign w:val="baseline"/>
                <w:lang w:val="en-US" w:eastAsia="zh-CN"/>
              </w:rPr>
            </w:pPr>
            <w:r>
              <w:rPr>
                <w:rStyle w:val="4"/>
                <w:rFonts w:hint="eastAsia" w:ascii="仿宋_GB2312" w:hAnsi="宋体" w:eastAsia="仿宋_GB2312" w:cs="仿宋_GB2312"/>
                <w:b w:val="0"/>
                <w:bCs/>
                <w:i w:val="0"/>
                <w:caps w:val="0"/>
                <w:color w:val="3E3E3E"/>
                <w:spacing w:val="0"/>
                <w:sz w:val="24"/>
                <w:szCs w:val="24"/>
                <w:shd w:val="clear" w:fill="FFFFFF"/>
                <w:lang w:val="en-US" w:eastAsia="zh-CN"/>
              </w:rPr>
              <w:t>吴炼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swiss"/>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994EB"/>
    <w:multiLevelType w:val="singleLevel"/>
    <w:tmpl w:val="582994EB"/>
    <w:lvl w:ilvl="0" w:tentative="0">
      <w:start w:val="2"/>
      <w:numFmt w:val="chineseCounting"/>
      <w:suff w:val="nothing"/>
      <w:lvlText w:val="%1、"/>
      <w:lvlJc w:val="left"/>
    </w:lvl>
  </w:abstractNum>
  <w:abstractNum w:abstractNumId="1">
    <w:nsid w:val="58299683"/>
    <w:multiLevelType w:val="singleLevel"/>
    <w:tmpl w:val="58299683"/>
    <w:lvl w:ilvl="0" w:tentative="0">
      <w:start w:val="3"/>
      <w:numFmt w:val="chineseCounting"/>
      <w:suff w:val="nothing"/>
      <w:lvlText w:val="%1、"/>
      <w:lvlJc w:val="left"/>
    </w:lvl>
  </w:abstractNum>
  <w:abstractNum w:abstractNumId="2">
    <w:nsid w:val="58299714"/>
    <w:multiLevelType w:val="singleLevel"/>
    <w:tmpl w:val="58299714"/>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034BB"/>
    <w:rsid w:val="0C364E28"/>
    <w:rsid w:val="15A034BB"/>
    <w:rsid w:val="31D71BD8"/>
    <w:rsid w:val="38835EBD"/>
    <w:rsid w:val="76ED57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ca-5"/>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2006-01-01T23:32:00Z</dcterms:created>
  <dc:creator>Administrator</dc:creator>
  <cp:lastModifiedBy>Administrator</cp:lastModifiedBy>
  <dcterms:modified xsi:type="dcterms:W3CDTF">2016-12-04T10:36:41Z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